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pStyle w:val="Title"/>
        <w:spacing w:after="120"/>
        <w:rPr>
          <w:rFonts w:ascii="AvantGarde Md BT" w:hAnsi="AvantGarde Md BT"/>
          <w:color w:val="auto"/>
          <w:sz w:val="32"/>
        </w:rPr>
      </w:pPr>
      <w:r>
        <w:rPr>
          <w:rFonts w:ascii="AvantGarde Md BT" w:hAnsi="AvantGarde Md BT"/>
          <w:color w:val="auto"/>
          <w:sz w:val="32"/>
        </w:rPr>
        <w:t>ANUNCIO DE REGATAS</w:t>
      </w:r>
    </w:p>
    <w:p>
      <w:pPr>
        <w:jc w:val="both"/>
        <w:spacing w:before="240"/>
        <w:rPr>
          <w:rFonts w:ascii="AvantGarde Bk BT" w:hAnsi="AvantGarde Bk BT"/>
          <w:b/>
          <w:i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 xml:space="preserve">El </w:t>
      </w:r>
      <w:r>
        <w:rPr>
          <w:rFonts w:ascii="AvantGarde Bk BT" w:hAnsi="AvantGarde Bk BT"/>
          <w:b/>
          <w:i/>
          <w:sz w:val="22"/>
          <w:szCs w:val="22"/>
        </w:rPr>
        <w:t xml:space="preserve">Primer Trofeo </w:t>
      </w:r>
      <w:r>
        <w:rPr>
          <w:rFonts w:ascii="AvantGarde Md BT" w:hAnsi="AvantGarde Md BT"/>
          <w:b/>
          <w:i/>
          <w:sz w:val="22"/>
          <w:szCs w:val="22"/>
        </w:rPr>
        <w:t xml:space="preserve">Conservas Hoya de la Clase Optimist </w:t>
      </w:r>
      <w:r>
        <w:rPr>
          <w:rFonts w:ascii="AvantGarde Bk BT" w:hAnsi="AvantGarde Bk BT"/>
          <w:sz w:val="22"/>
          <w:szCs w:val="22"/>
        </w:rPr>
        <w:t xml:space="preserve">se celebrará en aguas de Santoña el 28 de Febrero y el 01 de Marzo de 2015, organizado por el Club de Vela de Santoña y la Federación Cántabra de Vela, con el patrocinio de </w:t>
      </w:r>
      <w:r>
        <w:rPr>
          <w:rFonts w:ascii="AvantGarde Bk BT" w:hAnsi="AvantGarde Bk BT"/>
          <w:b/>
          <w:sz w:val="22"/>
          <w:szCs w:val="22"/>
        </w:rPr>
        <w:t>Conservas Hoya</w:t>
      </w:r>
      <w:r>
        <w:rPr>
          <w:rFonts w:ascii="AvantGarde Bk BT" w:hAnsi="AvantGarde Bk BT"/>
          <w:sz w:val="22"/>
          <w:szCs w:val="22"/>
        </w:rPr>
        <w:t xml:space="preserve"> y la colaboración del Excmo. Ayuntamiento de Santoña, y el Gobierno de Cantabria.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1.-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REGLAS</w:t>
      </w:r>
    </w:p>
    <w:p>
      <w:pPr>
        <w:ind w:left="567" w:hanging="567"/>
        <w:jc w:val="both"/>
        <w:numPr>
          <w:ilvl w:val="1"/>
          <w:numId w:val="1"/>
        </w:numPr>
        <w:tabs>
          <w:tab w:val="clear" w:pos="360"/>
        </w:tabs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Las regatas se regirán por las reglas, tal y como se definen en el Reglamento de Regatas a Vela (RRV).2013-16.</w:t>
      </w:r>
    </w:p>
    <w:p>
      <w:pPr>
        <w:ind w:left="567" w:hanging="567"/>
        <w:jc w:val="both"/>
        <w:numPr>
          <w:ilvl w:val="1"/>
          <w:numId w:val="1"/>
        </w:numPr>
        <w:tabs>
          <w:tab w:val="clear" w:pos="360"/>
        </w:tabs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Las Prescripciones de la Real Federación Española de Vela serán de aplicación.</w:t>
      </w:r>
    </w:p>
    <w:p>
      <w:pPr>
        <w:ind w:left="567" w:hanging="567"/>
        <w:jc w:val="both"/>
        <w:numPr>
          <w:ilvl w:val="1"/>
          <w:numId w:val="1"/>
        </w:numPr>
        <w:tabs>
          <w:tab w:val="clear" w:pos="360"/>
        </w:tabs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Las reglas de las clases participantes serán de aplicación.</w:t>
      </w:r>
    </w:p>
    <w:p>
      <w:pPr>
        <w:ind w:left="567" w:hanging="567"/>
        <w:jc w:val="both"/>
        <w:numPr>
          <w:ilvl w:val="1"/>
          <w:numId w:val="1"/>
        </w:numPr>
        <w:tabs>
          <w:tab w:val="clear" w:pos="360"/>
        </w:tabs>
        <w:spacing w:before="60"/>
        <w:rPr>
          <w:rFonts w:ascii="AvantGarde Bk BT" w:hAnsi="AvantGarde Bk BT"/>
          <w:sz w:val="18"/>
          <w:szCs w:val="18"/>
        </w:rPr>
      </w:pPr>
      <w:r>
        <w:rPr>
          <w:lang w:bidi="ar-SA"/>
          <w:rFonts w:ascii="AvantGarde Bk BT" w:hAnsi="AvantGarde Bk BT"/>
          <w:sz w:val="18"/>
          <w:szCs w:val="18"/>
        </w:rPr>
        <w:t>Esta regata será puntuable para el Ranking de la Federación Cántabra de Vela.</w:t>
      </w:r>
    </w:p>
    <w:p>
      <w:pPr>
        <w:pStyle w:val="Heading3"/>
        <w:ind w:left="567" w:hanging="567"/>
        <w:keepNext w:val="off"/>
        <w:spacing w:after="0" w:before="120"/>
        <w:rPr>
          <w:rFonts w:ascii="AvantGarde Bk BT" w:hAnsi="AvantGarde Bk BT"/>
          <w:szCs w:val="22"/>
        </w:rPr>
      </w:pPr>
      <w:r>
        <w:rPr>
          <w:rFonts w:ascii="AvantGarde Bk BT" w:hAnsi="AvantGarde Bk BT"/>
          <w:szCs w:val="22"/>
        </w:rPr>
        <w:t>2</w:t>
      </w:r>
      <w:r>
        <w:rPr>
          <w:rFonts w:ascii="AvantGarde Bk BT" w:hAnsi="AvantGarde Bk BT"/>
          <w:szCs w:val="22"/>
        </w:rPr>
        <w:tab/>
      </w:r>
      <w:r>
        <w:rPr>
          <w:rFonts w:ascii="AvantGarde Bk BT" w:hAnsi="AvantGarde Bk BT"/>
          <w:szCs w:val="22"/>
        </w:rPr>
        <w:t>PUBLICIDAD</w:t>
      </w:r>
    </w:p>
    <w:p>
      <w:pPr>
        <w:pStyle w:val="Sangra2detindependiente"/>
        <w:ind w:left="567"/>
        <w:jc w:val="both"/>
        <w:spacing w:after="0" w:before="60" w:line="240" w:lineRule="auto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Los participantes en la regata podrán exhibir publicidad de Categoría C de acuerdo con lo establecido en la Reglamentación 20 de la ISAF, el Reglamento de Competiciones de la RFEV y las Prescripciones de la RFEV a dicha Reglamentación 20.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3.-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ELEGIBILIDAD</w:t>
      </w:r>
    </w:p>
    <w:p>
      <w:pPr>
        <w:ind w:left="567" w:hanging="567"/>
        <w:jc w:val="both"/>
        <w:spacing w:before="60"/>
        <w:rPr>
          <w:rFonts w:ascii="AvantGarde Bk BT" w:hAnsi="AvantGarde Bk BT" w:cs="Arial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3.1</w:t>
      </w:r>
      <w:r>
        <w:rPr>
          <w:rFonts w:ascii="AvantGarde Bk BT" w:hAnsi="AvantGarde Bk BT"/>
          <w:sz w:val="18"/>
          <w:szCs w:val="18"/>
        </w:rPr>
        <w:tab/>
      </w:r>
      <w:r>
        <w:rPr>
          <w:rFonts w:ascii="AvantGarde Bk BT" w:hAnsi="AvantGarde Bk BT"/>
          <w:sz w:val="18"/>
          <w:szCs w:val="18"/>
        </w:rPr>
        <w:t xml:space="preserve">La regata es abierta para los barcos de la clase optimist,  </w:t>
      </w:r>
      <w:r>
        <w:rPr>
          <w:rFonts w:ascii="AvantGarde Bk BT" w:hAnsi="AvantGarde Bk BT" w:cs="Arial"/>
          <w:sz w:val="18"/>
          <w:szCs w:val="18"/>
        </w:rPr>
        <w:t>cuyos participantes deben cumplir los requisitos de elegibilidad de la ISAF reflejados en la Reglamentación 19. Y su registro queda condicionado a la presentación de los siguientes documentos:</w:t>
      </w:r>
    </w:p>
    <w:p>
      <w:pPr>
        <w:jc w:val="both"/>
        <w:numPr>
          <w:ilvl w:val="0"/>
          <w:numId w:val="2"/>
        </w:numPr>
        <w:spacing w:before="60"/>
        <w:rPr>
          <w:rFonts w:ascii="AvantGarde Bk BT" w:hAnsi="AvantGarde Bk BT" w:cs="Arial"/>
          <w:sz w:val="18"/>
          <w:szCs w:val="18"/>
        </w:rPr>
      </w:pPr>
      <w:r>
        <w:rPr>
          <w:rFonts w:ascii="AvantGarde Bk BT" w:hAnsi="AvantGarde Bk BT" w:cs="Arial"/>
          <w:sz w:val="18"/>
          <w:szCs w:val="18"/>
        </w:rPr>
        <w:t>El Formulario de Inscripción que corresponda, debidamente cumplimentado.</w:t>
      </w:r>
    </w:p>
    <w:p>
      <w:pPr>
        <w:jc w:val="both"/>
        <w:numPr>
          <w:ilvl w:val="0"/>
          <w:numId w:val="2"/>
        </w:numPr>
        <w:spacing w:before="60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 w:cs="Arial"/>
          <w:sz w:val="18"/>
          <w:szCs w:val="18"/>
        </w:rPr>
        <w:t xml:space="preserve">La licencia federativa de deportista estatal, en vigor, de todos los </w:t>
      </w:r>
      <w:r>
        <w:rPr>
          <w:rFonts w:ascii="AvantGarde Bk BT" w:hAnsi="AvantGarde Bk BT"/>
          <w:sz w:val="18"/>
          <w:szCs w:val="18"/>
        </w:rPr>
        <w:t>tripulantes.</w:t>
      </w:r>
    </w:p>
    <w:p>
      <w:pPr>
        <w:jc w:val="both"/>
        <w:numPr>
          <w:ilvl w:val="0"/>
          <w:numId w:val="2"/>
        </w:numPr>
        <w:spacing w:before="60"/>
        <w:rPr>
          <w:rFonts w:ascii="AvantGarde Bk BT" w:hAnsi="AvantGarde Bk BT"/>
          <w:sz w:val="18"/>
          <w:szCs w:val="18"/>
        </w:rPr>
      </w:pPr>
      <w:r>
        <w:rPr>
          <w:lang w:val="es-ES_tradnl"/>
          <w:rFonts w:ascii="AvantGarde Bk BT" w:hAnsi="AvantGarde Bk BT"/>
          <w:sz w:val="18"/>
          <w:szCs w:val="18"/>
        </w:rPr>
        <w:t>Las escuelas o clubes deberán inscribir a los participantes y un monitor/entrenador con embarcación de apoyo equipada con VHF (</w:t>
      </w:r>
      <w:r>
        <w:rPr>
          <w:lang w:val="es-ES_tradnl"/>
          <w:rFonts w:ascii="AvantGarde Bk BT" w:hAnsi="AvantGarde Bk BT"/>
          <w:i/>
          <w:sz w:val="18"/>
          <w:szCs w:val="18"/>
        </w:rPr>
        <w:t>banda marina</w:t>
      </w:r>
      <w:r>
        <w:rPr>
          <w:lang w:val="es-ES_tradnl"/>
          <w:rFonts w:ascii="AvantGarde Bk BT" w:hAnsi="AvantGarde Bk BT"/>
          <w:sz w:val="18"/>
          <w:szCs w:val="18"/>
        </w:rPr>
        <w:t>) por cada 10 barcos como mínimo, que se relacionaran en Formulario de Inscripción al efecto.</w:t>
      </w:r>
    </w:p>
    <w:p>
      <w:pPr>
        <w:ind w:left="567" w:hanging="567"/>
        <w:jc w:val="both"/>
        <w:numPr>
          <w:ilvl w:val="1"/>
          <w:numId w:val="3"/>
        </w:numPr>
        <w:spacing w:before="60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</w:rPr>
        <w:t xml:space="preserve">Los barcos elegibles pueden inscribirse rellenando el formulario y enviándolo, antes de las 18h00 del día 26 de Febrero de 2015, a: </w:t>
      </w:r>
      <w:r>
        <w:rPr>
          <w:rFonts w:ascii="AvantGarde Bk BT" w:hAnsi="AvantGarde Bk BT"/>
          <w:b/>
          <w:sz w:val="18"/>
        </w:rPr>
        <w:t>Club de Vela Santoña</w:t>
      </w:r>
      <w:r>
        <w:rPr>
          <w:b/>
          <w:sz w:val="18"/>
        </w:rPr>
        <w:t xml:space="preserve"> / </w:t>
      </w:r>
      <w:r>
        <w:rPr>
          <w:rFonts w:ascii="AvantGarde Bk BT" w:hAnsi="AvantGarde Bk BT"/>
          <w:b/>
          <w:color w:val="000000"/>
          <w:sz w:val="18"/>
        </w:rPr>
        <w:t xml:space="preserve">CDT. “El albergue”, Ctra. Santoña-Cicero, s/n (39740) Santoña (Cantabria) / </w:t>
      </w:r>
      <w:r>
        <w:rPr>
          <w:rFonts w:ascii="AvantGarde Bk BT" w:hAnsi="AvantGarde Bk BT"/>
          <w:b/>
          <w:i/>
          <w:iCs/>
          <w:color w:val="000000"/>
          <w:sz w:val="18"/>
        </w:rPr>
        <w:t xml:space="preserve">TEL.- 942 662008 – Fax.- 942 662523 / </w:t>
      </w:r>
      <w:r>
        <w:rPr>
          <w:b/>
          <w:color w:val="000000"/>
        </w:rPr>
        <w:t>E-mail.- cvsantona@gmail.com</w:t>
      </w:r>
    </w:p>
    <w:p>
      <w:pPr>
        <w:ind w:left="567" w:hanging="567"/>
        <w:jc w:val="both"/>
        <w:numPr>
          <w:ilvl w:val="1"/>
          <w:numId w:val="3"/>
        </w:numPr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Las inscripciones que lleguen tarde serán aceptadas a criterio de la entidad organizadora.</w:t>
      </w:r>
    </w:p>
    <w:p>
      <w:pPr>
        <w:ind w:left="567" w:hanging="567"/>
        <w:jc w:val="both"/>
        <w:numPr>
          <w:ilvl w:val="1"/>
          <w:numId w:val="3"/>
        </w:numPr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 xml:space="preserve">El número de inscritos se limitará según criterio de la entidad organizadora 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4.-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DERECHOS DE INSCRIPCION</w:t>
      </w:r>
    </w:p>
    <w:p>
      <w:pPr>
        <w:ind w:left="567" w:hanging="567"/>
        <w:jc w:val="both"/>
        <w:numPr>
          <w:ilvl w:val="1"/>
          <w:numId w:val="4"/>
        </w:numPr>
        <w:tabs>
          <w:tab w:val="clear" w:pos="360"/>
        </w:tabs>
        <w:spacing w:before="60"/>
        <w:rPr>
          <w:rFonts w:ascii="AvantGarde Bk BT" w:hAnsi="AvantGarde Bk BT"/>
          <w:sz w:val="18"/>
        </w:rPr>
      </w:pPr>
      <w:r>
        <w:rPr>
          <w:rFonts w:ascii="AvantGarde Bk BT" w:hAnsi="AvantGarde Bk BT"/>
          <w:sz w:val="18"/>
        </w:rPr>
        <w:t>Los derechos de inscripción son gratuitos.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5.-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PROGRAMA</w:t>
      </w:r>
    </w:p>
    <w:p>
      <w:pPr>
        <w:pStyle w:val="Sangradetextonormal"/>
        <w:spacing w:before="60"/>
        <w:rPr>
          <w:rFonts w:ascii="AvantGarde Bk BT" w:hAnsi="AvantGarde Bk BT"/>
          <w:color w:val="auto"/>
          <w:szCs w:val="18"/>
        </w:rPr>
      </w:pPr>
      <w:r>
        <w:rPr>
          <w:rFonts w:ascii="AvantGarde Bk BT" w:hAnsi="AvantGarde Bk BT"/>
          <w:color w:val="auto"/>
          <w:szCs w:val="18"/>
        </w:rPr>
        <w:t>5.1</w:t>
      </w:r>
      <w:r>
        <w:rPr>
          <w:rFonts w:ascii="AvantGarde Bk BT" w:hAnsi="AvantGarde Bk BT"/>
          <w:color w:val="auto"/>
          <w:szCs w:val="18"/>
        </w:rPr>
        <w:tab/>
      </w:r>
      <w:r>
        <w:rPr>
          <w:rFonts w:ascii="AvantGarde Bk BT" w:hAnsi="AvantGarde Bk BT"/>
          <w:color w:val="auto"/>
          <w:szCs w:val="18"/>
        </w:rPr>
        <w:t>El programa de la regata será el siguiente: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2"/>
        <w:gridCol w:w="1701"/>
        <w:gridCol w:w="4536"/>
      </w:tblGrid>
      <w:tr>
        <w:tc>
          <w:tcPr>
            <w:tcW w:w="3402" w:type="dxa"/>
          </w:tcPr>
          <w:p>
            <w:pPr>
              <w:ind w:left="214"/>
              <w:spacing w:before="120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Sábado 28 de Febrero de 2015</w:t>
            </w:r>
          </w:p>
        </w:tc>
        <w:tc>
          <w:tcPr>
            <w:tcW w:w="1701" w:type="dxa"/>
          </w:tcPr>
          <w:p>
            <w:pPr>
              <w:jc w:val="center"/>
              <w:spacing w:before="60"/>
              <w:rPr>
                <w:lang w:val="es-ES_tradnl"/>
                <w:rFonts w:ascii="AvantGarde Bk BT" w:hAnsi="AvantGarde Bk BT"/>
                <w:sz w:val="18"/>
                <w:spacing w:val="-10"/>
              </w:rPr>
            </w:pPr>
            <w:r>
              <w:rPr>
                <w:lang w:val="es-ES_tradnl"/>
                <w:rFonts w:ascii="AvantGarde Bk BT" w:hAnsi="AvantGarde Bk BT"/>
                <w:sz w:val="18"/>
                <w:spacing w:val="-10"/>
              </w:rPr>
              <w:t>9h00 a 11h00</w:t>
            </w:r>
          </w:p>
          <w:p>
            <w:pPr>
              <w:jc w:val="center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12h00</w:t>
            </w:r>
          </w:p>
        </w:tc>
        <w:tc>
          <w:tcPr>
            <w:tcW w:w="4536" w:type="dxa"/>
          </w:tcPr>
          <w:p>
            <w:pPr>
              <w:ind w:left="214"/>
              <w:jc w:val="both"/>
              <w:spacing w:before="60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Registro de Participantes, entrega IR</w:t>
            </w:r>
          </w:p>
          <w:p>
            <w:pPr>
              <w:pStyle w:val="Encabezado"/>
              <w:ind w:left="214"/>
              <w:tabs>
                <w:tab w:val="clear" w:pos="4252"/>
                <w:tab w:val="clear" w:pos="8504"/>
              </w:tabs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Señal de Atención 1ª prueba</w:t>
            </w:r>
          </w:p>
        </w:tc>
      </w:tr>
      <w:tr>
        <w:tc>
          <w:tcPr>
            <w:tcW w:w="3402" w:type="dxa"/>
          </w:tcPr>
          <w:p>
            <w:pPr>
              <w:ind w:left="214"/>
              <w:spacing w:before="120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Domingo 01 de Marzo de 2015</w:t>
            </w:r>
          </w:p>
        </w:tc>
        <w:tc>
          <w:tcPr>
            <w:tcW w:w="1701" w:type="dxa"/>
          </w:tcPr>
          <w:p>
            <w:pPr>
              <w:jc w:val="center"/>
              <w:spacing w:before="60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12h00</w:t>
            </w:r>
          </w:p>
          <w:p>
            <w:pPr>
              <w:jc w:val="center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17h30</w:t>
            </w:r>
          </w:p>
        </w:tc>
        <w:tc>
          <w:tcPr>
            <w:tcW w:w="4536" w:type="dxa"/>
          </w:tcPr>
          <w:p>
            <w:pPr>
              <w:ind w:left="214"/>
              <w:jc w:val="both"/>
              <w:spacing w:before="60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>Señal de Atención 1ª prueba del  día</w:t>
            </w:r>
          </w:p>
          <w:p>
            <w:pPr>
              <w:ind w:left="214"/>
              <w:jc w:val="both"/>
              <w:rPr>
                <w:rFonts w:ascii="AvantGarde Bk BT" w:hAnsi="AvantGarde Bk BT"/>
                <w:sz w:val="18"/>
                <w:spacing w:val="-10"/>
              </w:rPr>
            </w:pPr>
            <w:r>
              <w:rPr>
                <w:rFonts w:ascii="AvantGarde Bk BT" w:hAnsi="AvantGarde Bk BT"/>
                <w:sz w:val="18"/>
                <w:spacing w:val="-10"/>
              </w:rPr>
              <w:t xml:space="preserve">Reparto de Premios </w:t>
            </w:r>
            <w:r>
              <w:rPr>
                <w:rFonts w:ascii="AvantGarde Bk BT" w:hAnsi="AvantGarde Bk BT"/>
                <w:sz w:val="14"/>
                <w:spacing w:val="-10"/>
              </w:rPr>
              <w:t>(</w:t>
            </w:r>
            <w:r>
              <w:rPr>
                <w:rFonts w:ascii="AvantGarde Bk BT" w:hAnsi="AvantGarde Bk BT"/>
                <w:i/>
                <w:iCs/>
                <w:sz w:val="14"/>
                <w:spacing w:val="-10"/>
              </w:rPr>
              <w:t>hora aproximada</w:t>
            </w:r>
            <w:r>
              <w:rPr>
                <w:rFonts w:ascii="AvantGarde Bk BT" w:hAnsi="AvantGarde Bk BT"/>
                <w:sz w:val="14"/>
                <w:spacing w:val="-10"/>
              </w:rPr>
              <w:t>)</w:t>
            </w:r>
          </w:p>
        </w:tc>
      </w:tr>
    </w:tbl>
    <w:p>
      <w:pPr>
        <w:pStyle w:val="Sangradetextonormal"/>
        <w:spacing w:before="60"/>
        <w:rPr>
          <w:rFonts w:ascii="AvantGarde Bk BT" w:hAnsi="AvantGarde Bk BT"/>
          <w:color w:val="auto"/>
          <w:szCs w:val="18"/>
        </w:rPr>
      </w:pPr>
      <w:r>
        <w:rPr>
          <w:rFonts w:ascii="AvantGarde Bk BT" w:hAnsi="AvantGarde Bk BT"/>
          <w:color w:val="auto"/>
          <w:szCs w:val="18"/>
        </w:rPr>
        <w:t>5.2</w:t>
      </w:r>
      <w:r>
        <w:rPr>
          <w:rFonts w:ascii="AvantGarde Bk BT" w:hAnsi="AvantGarde Bk BT"/>
          <w:color w:val="auto"/>
          <w:szCs w:val="18"/>
        </w:rPr>
        <w:tab/>
      </w:r>
      <w:r>
        <w:rPr>
          <w:rFonts w:ascii="AvantGarde Bk BT" w:hAnsi="AvantGarde Bk BT"/>
          <w:color w:val="auto"/>
          <w:szCs w:val="18"/>
        </w:rPr>
        <w:t>Están previstas 6 pruebas. El domingo 01 de Marzo no se dará una señal de Atención más tarde de las 15h30.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6.-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INSTRUCCIONES DE REGATA</w:t>
      </w:r>
    </w:p>
    <w:p>
      <w:pPr>
        <w:pStyle w:val="Sangradetextonormal"/>
        <w:ind w:left="567" w:hanging="567"/>
        <w:numPr>
          <w:ilvl w:val="1"/>
          <w:numId w:val="5"/>
        </w:numPr>
        <w:tabs>
          <w:tab w:val="clear" w:pos="720"/>
        </w:tabs>
        <w:spacing w:before="60"/>
        <w:rPr>
          <w:rFonts w:ascii="AvantGarde Bk BT" w:hAnsi="AvantGarde Bk BT"/>
          <w:color w:val="auto"/>
          <w:szCs w:val="18"/>
        </w:rPr>
      </w:pPr>
      <w:r>
        <w:rPr>
          <w:rFonts w:ascii="AvantGarde Bk BT" w:hAnsi="AvantGarde Bk BT"/>
          <w:color w:val="auto"/>
          <w:szCs w:val="18"/>
        </w:rPr>
        <w:t>Las instrucciones de regata se entregarán desde las 09h00 del 28 de Febrero en la oficina de regatas.</w:t>
      </w:r>
    </w:p>
    <w:p>
      <w:pPr>
        <w:pStyle w:val="Sangradetextonormal"/>
        <w:ind w:left="567" w:hanging="567"/>
        <w:tabs>
          <w:tab w:val="clear" w:pos="720"/>
        </w:tabs>
        <w:spacing w:before="60"/>
        <w:rPr>
          <w:rFonts w:ascii="AvantGarde Bk BT" w:hAnsi="AvantGarde Bk BT"/>
          <w:b/>
          <w:color w:val="auto"/>
          <w:sz w:val="22"/>
          <w:szCs w:val="18"/>
        </w:rPr>
      </w:pPr>
      <w:r>
        <w:rPr>
          <w:rFonts w:ascii="AvantGarde Bk BT" w:hAnsi="AvantGarde Bk BT"/>
          <w:b/>
          <w:color w:val="auto"/>
          <w:sz w:val="22"/>
          <w:szCs w:val="18"/>
        </w:rPr>
        <w:t>7.-     PROTESTAS</w:t>
      </w:r>
    </w:p>
    <w:p>
      <w:pPr>
        <w:pStyle w:val="Sangradetextonormal"/>
        <w:ind w:left="567" w:hanging="567"/>
        <w:tabs>
          <w:tab w:val="clear" w:pos="720"/>
        </w:tabs>
        <w:spacing w:before="60"/>
        <w:rPr>
          <w:rFonts w:ascii="AvantGarde Bk BT" w:hAnsi="AvantGarde Bk BT"/>
          <w:b w:val="0"/>
          <w:i w:val="0"/>
          <w:color w:val="auto"/>
          <w:sz w:val="22"/>
          <w:szCs w:val="18"/>
        </w:rPr>
      </w:pPr>
      <w:r>
        <w:rPr>
          <w:rFonts w:ascii="AvantGarde Bk BT" w:hAnsi="AvantGarde Bk BT"/>
          <w:b w:val="0"/>
          <w:i w:val="0"/>
          <w:color w:val="auto"/>
          <w:sz w:val="18"/>
          <w:szCs w:val="18"/>
        </w:rPr>
        <w:t>7 .1      Las protestas y las solicitudes de reparación serán resueltas por un juez único .</w:t>
      </w:r>
    </w:p>
    <w:p>
      <w:pPr>
        <w:pStyle w:val="Sangradetextonormal"/>
        <w:rPr>
          <w:rFonts w:ascii="AvantGarde Md BT" w:hAnsi="AvantGarde Md BT"/>
          <w:b/>
          <w:bCs/>
          <w:color w:val="auto"/>
          <w:sz w:val="22"/>
          <w:szCs w:val="22"/>
        </w:rPr>
      </w:pPr>
      <w:r>
        <w:rPr>
          <w:rFonts w:ascii="AvantGarde Md BT" w:hAnsi="AvantGarde Md BT"/>
          <w:b/>
          <w:bCs/>
          <w:color w:val="auto"/>
          <w:sz w:val="22"/>
          <w:szCs w:val="22"/>
        </w:rPr>
        <w:t>8.-</w:t>
      </w:r>
      <w:r>
        <w:rPr>
          <w:rFonts w:ascii="AvantGarde Md BT" w:hAnsi="AvantGarde Md BT"/>
          <w:b/>
          <w:bCs/>
          <w:color w:val="auto"/>
          <w:sz w:val="22"/>
          <w:szCs w:val="22"/>
        </w:rPr>
        <w:tab/>
      </w:r>
      <w:r>
        <w:rPr>
          <w:rFonts w:ascii="AvantGarde Md BT" w:hAnsi="AvantGarde Md BT"/>
          <w:b/>
          <w:bCs/>
          <w:color w:val="auto"/>
          <w:sz w:val="22"/>
          <w:szCs w:val="22"/>
        </w:rPr>
        <w:t>PREMIOS</w:t>
      </w:r>
    </w:p>
    <w:p>
      <w:pPr>
        <w:pStyle w:val="Sangradetextonormal"/>
        <w:spacing w:before="60"/>
        <w:rPr>
          <w:rFonts w:ascii="AvantGarde Bk BT" w:hAnsi="AvantGarde Bk BT"/>
          <w:color w:val="auto"/>
          <w:szCs w:val="18"/>
        </w:rPr>
      </w:pPr>
      <w:r>
        <w:rPr>
          <w:rFonts w:ascii="AvantGarde Bk BT" w:hAnsi="AvantGarde Bk BT"/>
          <w:color w:val="auto"/>
          <w:szCs w:val="18"/>
        </w:rPr>
        <w:t>8.1</w:t>
      </w:r>
      <w:r>
        <w:rPr>
          <w:rFonts w:ascii="AvantGarde Bk BT" w:hAnsi="AvantGarde Bk BT"/>
          <w:color w:val="auto"/>
          <w:szCs w:val="18"/>
        </w:rPr>
        <w:tab/>
      </w:r>
      <w:r>
        <w:rPr>
          <w:rFonts w:ascii="AvantGarde Bk BT" w:hAnsi="AvantGarde Bk BT"/>
          <w:color w:val="auto"/>
          <w:szCs w:val="18"/>
        </w:rPr>
        <w:t xml:space="preserve">Se otorgarán premios a los tres primeros clasificados de cada categoría . </w:t>
      </w:r>
    </w:p>
    <w:p>
      <w:pPr>
        <w:ind w:left="567" w:hanging="567"/>
        <w:jc w:val="both"/>
        <w:spacing w:before="120"/>
        <w:rPr>
          <w:rFonts w:ascii="AvantGarde Md BT" w:hAnsi="AvantGarde Md BT"/>
          <w:b/>
          <w:sz w:val="22"/>
          <w:szCs w:val="22"/>
        </w:rPr>
      </w:pPr>
      <w:r>
        <w:rPr>
          <w:rFonts w:ascii="AvantGarde Md BT" w:hAnsi="AvantGarde Md BT"/>
          <w:b/>
          <w:sz w:val="22"/>
          <w:szCs w:val="22"/>
        </w:rPr>
        <w:t>9.-</w:t>
      </w:r>
      <w:r>
        <w:rPr>
          <w:rFonts w:ascii="AvantGarde Md BT" w:hAnsi="AvantGarde Md BT"/>
          <w:b/>
          <w:sz w:val="22"/>
          <w:szCs w:val="22"/>
        </w:rPr>
        <w:tab/>
      </w:r>
      <w:r>
        <w:rPr>
          <w:rFonts w:ascii="AvantGarde Md BT" w:hAnsi="AvantGarde Md BT"/>
          <w:b/>
          <w:sz w:val="22"/>
          <w:szCs w:val="22"/>
        </w:rPr>
        <w:t>RESPONSABILIDAD</w:t>
      </w:r>
    </w:p>
    <w:p>
      <w:pPr>
        <w:pStyle w:val="Sangra3detindependiente"/>
        <w:ind w:left="567" w:hanging="567"/>
        <w:spacing w:before="60"/>
        <w:rPr>
          <w:rFonts w:ascii="AvantGarde Bk BT" w:hAnsi="AvantGarde Bk BT"/>
        </w:rPr>
      </w:pPr>
      <w:r>
        <w:rPr>
          <w:sz w:val="18"/>
          <w:szCs w:val="18"/>
        </w:rPr>
        <w:tab/>
      </w:r>
      <w:r>
        <w:rPr>
          <w:rFonts w:ascii="AvantGarde Bk BT" w:hAnsi="AvantGarde Bk BT"/>
          <w:sz w:val="18"/>
          <w:szCs w:val="18"/>
        </w:rPr>
        <w:t xml:space="preserve">Los participantes toman parte en las regatas bajo su propio riesgo. </w:t>
      </w:r>
      <w:r>
        <w:rPr>
          <w:rFonts w:ascii="AvantGarde Bk BT" w:hAnsi="AvantGarde Bk BT"/>
          <w:b/>
          <w:sz w:val="18"/>
          <w:szCs w:val="18"/>
        </w:rPr>
        <w:t>Véase la regla 4 del RRV , Decisión de Regatear</w:t>
      </w:r>
      <w:r>
        <w:rPr>
          <w:rFonts w:ascii="AvantGarde Bk BT" w:hAnsi="AvantGarde Bk BT"/>
          <w:sz w:val="18"/>
          <w:szCs w:val="18"/>
        </w:rPr>
        <w:t>. La autoridad organizadora no acepta responsabilidad alguna por daños materiales, lesiones corporales o muerte vinculada con, o antes de, durante o después de la regata</w:t>
      </w:r>
      <w:r>
        <w:rPr>
          <w:rFonts w:ascii="AvantGarde Bk BT" w:hAnsi="AvantGarde Bk BT"/>
        </w:rPr>
        <w:t>.</w:t>
      </w:r>
    </w:p>
    <w:p>
      <w:pPr>
        <w:pStyle w:val="Sangra3detindependiente"/>
        <w:ind w:left="567" w:hanging="567"/>
        <w:jc w:val="center"/>
        <w:spacing w:before="60"/>
        <w:rPr>
          <w:rFonts w:ascii="AvantGarde Md BT" w:hAnsi="AvantGarde Md BT"/>
          <w:b/>
          <w:i/>
          <w:iCs/>
          <w:sz w:val="32"/>
          <w:u w:val="single" w:color="auto"/>
        </w:rPr>
      </w:pPr>
      <w:r>
        <w:br w:type="page"/>
      </w:r>
      <w:r>
        <w:rPr>
          <w:rFonts w:ascii="AvantGarde Md BT" w:hAnsi="AvantGarde Md BT"/>
          <w:b/>
          <w:i/>
          <w:iCs/>
          <w:sz w:val="32"/>
          <w:u w:val="single" w:color="auto"/>
        </w:rPr>
        <w:t>FORMULARIO DE INSCRIPCIÓN</w:t>
      </w:r>
    </w:p>
    <w:tbl>
      <w:tblPr>
        <w:tblpPr w:leftFromText="141" w:rightFromText="141" w:vertAnchor="text" w:horzAnchor="text" w:tblpX="210" w:tblpY="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237"/>
        <w:gridCol w:w="3754"/>
      </w:tblGrid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Clase</w: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bookmarkStart w:id="1" w:name="Listadesplegable2"/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i/>
                <w:iCs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instrText xml:space="preserve">Categoría </w:instrText>
            </w:r>
            <w:r>
              <w:rPr>
                <w:rFonts w:ascii="AvantGarde Bk BT" w:hAnsi="AvantGarde Bk BT"/>
                <w:b/>
                <w:i/>
                <w:iCs/>
                <w:vertAlign w:val="superscript"/>
              </w:rPr>
              <w:instrText>(sólo para clase optimist)</w:instrTex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4"/>
                <w:szCs w:val="24"/>
              </w:rPr>
            </w:pPr>
            <w:bookmarkStart w:id="2" w:name="Listadesplegable1"/>
            <w:r>
              <w:rPr>
                <w:rFonts w:ascii="AvantGarde Bk BT" w:hAnsi="AvantGarde Bk BT"/>
                <w:b/>
                <w:sz w:val="24"/>
                <w:szCs w:val="24"/>
              </w:rPr>
              <w:fldChar w:fldCharType="begin"/>
            </w:r>
            <w:r>
              <w:rPr>
                <w:rFonts w:ascii="AvantGarde Bk BT" w:hAnsi="AvantGarde Bk BT"/>
                <w:b/>
                <w:sz w:val="24"/>
                <w:szCs w:val="24"/>
              </w:rPr>
              <w:instrText xml:space="preserve"> FORMDROPDOWN </w:instrText>
            </w:r>
            <w:r>
              <w:rPr>
                <w:rFonts w:ascii="AvantGarde Bk BT" w:hAnsi="AvantGarde Bk BT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instrText>Yate</w:instrTex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3" w:name="Texto2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4" w:name="Texto3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Patrón</w: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5" w:name="Texto4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Licencia</w: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6" w:name="Texto5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Tripulante</w: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Licencia</w: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</w:tr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Dirección</w: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Teléfono</w: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7" w:name="Texto6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>
        <w:trPr>
          <w:trHeight w:val="851" w:hRule="exact"/>
        </w:trPr>
        <w:tc>
          <w:tcPr>
            <w:tcW w:w="6237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Localidad</w:t>
            </w:r>
          </w:p>
          <w:p>
            <w:pPr>
              <w:ind w:left="497"/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754" w:type="dxa"/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Club</w:t>
            </w:r>
          </w:p>
          <w:p>
            <w:pPr>
              <w:ind w:left="639"/>
              <w:jc w:val="both"/>
              <w:rPr>
                <w:rFonts w:ascii="AvantGarde Bk BT" w:hAnsi="AvantGarde Bk BT"/>
                <w:b/>
                <w:sz w:val="28"/>
                <w:szCs w:val="28"/>
              </w:rPr>
            </w:pPr>
            <w:bookmarkStart w:id="8" w:name="Texto7"/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  <w:bookmarkEnd w:id="8"/>
          </w:p>
        </w:tc>
      </w:tr>
    </w:tbl>
    <w:tbl>
      <w:tblPr>
        <w:tblW w:w="0" w:type="auto"/>
        <w:tblInd w:w="-16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844"/>
        <w:gridCol w:w="1210"/>
      </w:tblGrid>
      <w:tr>
        <w:trPr>
          <w:cantSplit/>
          <w:jc w:val="center"/>
        </w:trPr>
        <w:tc>
          <w:tcPr>
            <w:tcW w:w="8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 w:cs="Arial"/>
              </w:rPr>
              <w:t>La embarcación inscrita lleva a bordo y operativo el equipamiento de seguridad requerido por las reglas de su clase.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spacing w:before="80"/>
              <w:rPr>
                <w:b/>
                <w:sz w:val="12"/>
                <w:szCs w:val="12"/>
                <w:vertAlign w:val="superscript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00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both"/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i/>
              </w:rPr>
              <w:instrText>Acepto someterme al Reglamento de Regatas a Vela de la ISAF, a las prescripciones de la Real Federación Española de Vela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Reconozco que, tal como indica la Regla Fundamental 4 del RRV, es de mi exclusiva responsabilidad decidir si tomo o no la salida o si continúo en la prueba, y acepto no someter a juzgado o tribunal alguno cualquier asunto relativo a tal decisión y a sus consecuencias.</w:instrText>
            </w:r>
          </w:p>
        </w:tc>
      </w:tr>
    </w:tbl>
    <w:p>
      <w:pPr>
        <w:jc w:val="both"/>
        <w:rPr>
          <w:rFonts w:ascii="AvantGarde Bk BT" w:hAnsi="AvantGarde Bk BT"/>
        </w:rPr>
      </w:pPr>
    </w:p>
    <w:p>
      <w:pPr>
        <w:jc w:val="center"/>
        <w:rPr>
          <w:rFonts w:ascii="AvantGarde Bk BT" w:hAnsi="AvantGarde Bk BT"/>
        </w:rPr>
      </w:pPr>
      <w:r>
        <w:rPr>
          <w:rFonts w:ascii="AvantGarde Bk BT" w:hAnsi="AvantGarde Bk BT"/>
        </w:rPr>
        <w:instrText xml:space="preserve">En Santoña, a </w:instrText>
      </w:r>
      <w:bookmarkStart w:id="9" w:name="Texto8"/>
      <w:r>
        <w:rPr>
          <w:rFonts w:ascii="AvantGarde Bk BT" w:hAnsi="AvantGarde Bk BT"/>
        </w:rPr>
        <w:fldChar w:fldCharType="begin"/>
      </w:r>
      <w:r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</w:rPr>
        <w:fldChar w:fldCharType="separate"/>
      </w:r>
      <w:r>
        <w:rPr>
          <w:rFonts w:ascii="AvantGarde Bk BT" w:hAnsi="AvantGarde Bk BT"/>
          <w:noProof/>
        </w:rPr>
        <w:t>     </w:t>
      </w:r>
      <w:r>
        <w:rPr>
          <w:rFonts w:ascii="AvantGarde Bk BT" w:hAnsi="AvantGarde Bk BT"/>
        </w:rPr>
        <w:fldChar w:fldCharType="end"/>
      </w:r>
      <w:bookmarkEnd w:id="9"/>
      <w:r>
        <w:rPr>
          <w:rFonts w:ascii="AvantGarde Bk BT" w:hAnsi="AvantGarde Bk BT"/>
        </w:rPr>
        <w:t>.</w:t>
      </w:r>
    </w:p>
    <w:p>
      <w:pPr>
        <w:jc w:val="center"/>
        <w:rPr>
          <w:rFonts w:ascii="AvantGarde Bk BT" w:hAnsi="AvantGarde Bk BT"/>
        </w:rPr>
      </w:pPr>
    </w:p>
    <w:p>
      <w:pPr>
        <w:jc w:val="center"/>
        <w:rPr>
          <w:rFonts w:ascii="AvantGarde Bk BT" w:hAnsi="AvantGarde Bk BT"/>
          <w:sz w:val="16"/>
        </w:rPr>
      </w:pPr>
      <w:r>
        <w:rPr>
          <w:rFonts w:ascii="AvantGarde Bk BT" w:hAnsi="AvantGarde Bk BT"/>
          <w:sz w:val="16"/>
        </w:rPr>
        <w:t>Firma del patrón</w:t>
      </w:r>
    </w:p>
    <w:p>
      <w:pPr>
        <w:jc w:val="both"/>
        <w:rPr>
          <w:rFonts w:ascii="AvantGarde Bk BT" w:hAnsi="AvantGarde Bk BT"/>
        </w:rPr>
      </w:pPr>
    </w:p>
    <w:p>
      <w:pPr>
        <w:jc w:val="both"/>
        <w:rPr>
          <w:rFonts w:ascii="AvantGarde Bk BT" w:hAnsi="AvantGarde Bk BT"/>
        </w:rPr>
      </w:pPr>
    </w:p>
    <w:p>
      <w:pPr>
        <w:jc w:val="both"/>
        <w:rPr>
          <w:rFonts w:ascii="AvantGarde Bk BT" w:hAnsi="AvantGarde Bk BT"/>
        </w:rPr>
      </w:pPr>
    </w:p>
    <w:p>
      <w:pPr>
        <w:jc w:val="both"/>
        <w:rPr>
          <w:rFonts w:ascii="AvantGarde Bk BT" w:hAnsi="AvantGarde Bk BT"/>
        </w:rPr>
      </w:pPr>
    </w:p>
    <w:p>
      <w:pPr>
        <w:jc w:val="both"/>
        <w:rPr>
          <w:rFonts w:ascii="AvantGarde Bk BT" w:hAnsi="AvantGarde Bk BT"/>
        </w:rPr>
      </w:pPr>
    </w:p>
    <w:p>
      <w:pPr>
        <w:jc w:val="both"/>
        <w:rPr>
          <w:rFonts w:ascii="AvantGarde Bk BT" w:hAnsi="AvantGarde Bk BT"/>
        </w:rPr>
      </w:pPr>
    </w:p>
    <w:p>
      <w:pPr>
        <w:jc w:val="center"/>
        <w:rPr>
          <w:rFonts w:ascii="AvantGarde Bk BT" w:hAnsi="AvantGarde Bk BT"/>
          <w:b/>
          <w:sz w:val="24"/>
          <w:szCs w:val="24"/>
        </w:rPr>
      </w:pPr>
      <w:r>
        <w:rPr>
          <w:rFonts w:ascii="AvantGarde Bk BT" w:hAnsi="AvantGarde Bk BT"/>
          <w:b/>
          <w:i/>
          <w:sz w:val="28"/>
        </w:rPr>
        <w:t>Enviar a:</w:t>
      </w:r>
      <w:r>
        <w:rPr>
          <w:rFonts w:ascii="AvantGarde Bk BT" w:hAnsi="AvantGarde Bk BT"/>
          <w:b/>
          <w:sz w:val="24"/>
          <w:szCs w:val="24"/>
        </w:rPr>
        <w:t xml:space="preserve"> </w:t>
      </w:r>
    </w:p>
    <w:p>
      <w:pPr>
        <w:jc w:val="center"/>
        <w:rPr>
          <w:rFonts w:ascii="AvantGarde Bk BT" w:hAnsi="AvantGarde Bk BT"/>
          <w:b/>
          <w:i/>
          <w:sz w:val="28"/>
        </w:rPr>
      </w:pPr>
      <w:r>
        <w:rPr>
          <w:rFonts w:ascii="AvantGarde Bk BT" w:hAnsi="AvantGarde Bk BT"/>
          <w:b/>
          <w:sz w:val="24"/>
          <w:szCs w:val="24"/>
        </w:rPr>
        <w:t>Club de Vela Santoña</w:t>
      </w:r>
    </w:p>
    <w:p>
      <w:pPr>
        <w:pStyle w:val="Heading2"/>
        <w:ind w:left="0" w:firstLine="0"/>
        <w:keepNext w:val="off"/>
        <w:jc w:val="center"/>
        <w:spacing w:after="12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CDT. “El albergue”, Ctra. Santoña-Cicero, s/n (39740) Santoña (Cantabria)</w:t>
      </w:r>
    </w:p>
    <w:p>
      <w:pPr>
        <w:pStyle w:val="Heading2"/>
        <w:ind w:left="0" w:firstLine="0"/>
        <w:keepNext w:val="off"/>
        <w:jc w:val="center"/>
        <w:spacing w:after="120"/>
        <w:rPr>
          <w:b w:val="0"/>
          <w:i/>
          <w:i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i/>
          <w:iCs/>
          <w:color w:val="000000"/>
          <w:sz w:val="24"/>
          <w:szCs w:val="24"/>
        </w:rPr>
        <w:t xml:space="preserve">TEL.- 942 662008 – Fax.- 942 662523 </w:t>
      </w:r>
    </w:p>
    <w:p>
      <w:pPr>
        <w:pStyle w:val="Heading2"/>
        <w:ind w:left="0" w:firstLine="0"/>
        <w:keepNext w:val="off"/>
        <w:jc w:val="center"/>
        <w:spacing w:after="120"/>
        <w:rPr>
          <w:rFonts w:ascii="AvantGarde Md BT" w:hAnsi="AvantGarde Md BT"/>
          <w:i/>
          <w:iCs/>
          <w:sz w:val="32"/>
          <w:szCs w:val="32"/>
          <w:u w:val="single" w:color="auto"/>
        </w:rPr>
      </w:pPr>
      <w:r>
        <w:rPr>
          <w:b w:val="0"/>
          <w:i/>
          <w:iCs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E-mail.- cvsantona@gmail.com</w:t>
      </w:r>
      <w:r>
        <w:rPr>
          <w:sz w:val="24"/>
          <w:szCs w:val="24"/>
        </w:rPr>
        <w:t xml:space="preserve"> </w:t>
      </w:r>
      <w:r>
        <w:rPr>
          <w:sz w:val="24"/>
        </w:rPr>
        <w:br w:type="page"/>
      </w:r>
      <w:r>
        <w:rPr>
          <w:rFonts w:ascii="AvantGarde Md BT" w:hAnsi="AvantGarde Md BT"/>
          <w:i/>
          <w:iCs/>
          <w:sz w:val="32"/>
          <w:szCs w:val="32"/>
          <w:u w:val="single" w:color="auto"/>
        </w:rPr>
        <w:t>FORMULARIO DE INSCRIPCIÓN PARA CLUB/ESCUELA</w:t>
      </w:r>
    </w:p>
    <w:tbl>
      <w:tblPr>
        <w:tblW w:w="1005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917"/>
        <w:gridCol w:w="1807"/>
        <w:gridCol w:w="1432"/>
        <w:gridCol w:w="1546"/>
      </w:tblGrid>
      <w:tr>
        <w:trPr>
          <w:cantSplit/>
          <w:trHeight w:val="567" w:hRule="exact"/>
        </w:trPr>
        <w:tc>
          <w:tcPr>
            <w:tcW w:w="7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Club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Clase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707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instrText>Monitor/Entrenador responsable</w:instrTex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Teléfono móvil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val="227" w:hRule="exact"/>
        </w:trPr>
        <w:tc>
          <w:tcPr>
            <w:tcW w:w="100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vantGarde Bk BT" w:hAnsi="AvantGarde Bk BT"/>
                <w:b/>
                <w:sz w:val="24"/>
                <w:szCs w:val="24"/>
                <w:vertAlign w:val="superscript"/>
              </w:rPr>
            </w:pPr>
            <w:r>
              <w:rPr>
                <w:rFonts w:ascii="AvantGarde Bk BT" w:hAnsi="AvantGarde Bk BT"/>
                <w:b/>
                <w:sz w:val="24"/>
                <w:szCs w:val="24"/>
                <w:vertAlign w:val="superscript"/>
              </w:rPr>
              <w:t>EMBARCACIONES PARTICIPANTES</w:t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Nº Vela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Patrón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Nº Tarjeta Clase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Tripulante</w:t>
            </w:r>
          </w:p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Licencia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F. Nacimiento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/>
            </w:r>
            <w:r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  <w:fldChar w:fldCharType="separate"/>
            </w:r>
            <w:r>
              <w:rPr>
                <w:rFonts w:ascii="AvantGarde Bk BT" w:hAnsi="AvantGarde Bk BT"/>
                <w:noProof/>
              </w:rPr>
              <w:t>     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>
        <w:trPr>
          <w:cantSplit/>
          <w:trHeight w:val="227" w:hRule="exact"/>
        </w:trPr>
        <w:tc>
          <w:tcPr>
            <w:tcW w:w="1005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jc w:val="both"/>
              <w:rPr>
                <w:rFonts w:ascii="AvantGarde Bk BT" w:hAnsi="AvantGarde Bk BT"/>
                <w:b/>
                <w:sz w:val="16"/>
                <w:szCs w:val="16"/>
                <w:vertAlign w:val="superscript"/>
              </w:rPr>
            </w:pPr>
            <w:r>
              <w:rPr>
                <w:rFonts w:ascii="AvantGarde Bk BT" w:hAnsi="AvantGarde Bk BT" w:cs="Arial"/>
                <w:b/>
                <w:sz w:val="16"/>
                <w:szCs w:val="16"/>
              </w:rPr>
              <w:t>Las embarcaciones inscritas llevarán a bordo y operativo el equipamiento de seguridad requerido por las reglas de su clase.</w:t>
            </w:r>
          </w:p>
        </w:tc>
      </w:tr>
      <w:tr>
        <w:trPr>
          <w:cantSplit/>
          <w:trHeight w:val="227" w:hRule="exact"/>
        </w:trPr>
        <w:tc>
          <w:tcPr>
            <w:tcW w:w="100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AvantGarde Bk BT" w:hAnsi="AvantGarde Bk BT"/>
                <w:b/>
                <w:sz w:val="24"/>
                <w:szCs w:val="24"/>
                <w:vertAlign w:val="superscript"/>
              </w:rPr>
            </w:pPr>
            <w:r>
              <w:rPr>
                <w:rFonts w:ascii="AvantGarde Bk BT" w:hAnsi="AvantGarde Bk BT"/>
                <w:b/>
                <w:sz w:val="24"/>
                <w:szCs w:val="24"/>
                <w:vertAlign w:val="superscript"/>
              </w:rPr>
              <w:t>EMBARCACIONES DE APOYO</w:t>
            </w:r>
          </w:p>
        </w:tc>
      </w:tr>
      <w:tr>
        <w:trPr>
          <w:cantSplit/>
          <w:trHeight w:val="567" w:hRule="exact"/>
        </w:trPr>
        <w:tc>
          <w:tcPr>
            <w:tcW w:w="13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b/>
                <w:vertAlign w:val="superscript"/>
              </w:rPr>
            </w:pPr>
            <w:r>
              <w:rPr>
                <w:rFonts w:ascii="AvantGarde Bk BT" w:hAnsi="AvantGarde Bk BT"/>
                <w:b/>
                <w:vertAlign w:val="superscript"/>
              </w:rPr>
              <w:t>Folio</w:t>
            </w:r>
          </w:p>
          <w:p>
            <w:pPr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Marca/Modelo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Seguro RC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instrText>Eslora</w:instrTex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vertAlign w:val="superscript"/>
              </w:rPr>
              <w:t>Motor (potencia)</w:t>
            </w:r>
          </w:p>
          <w:p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begin"/>
            </w:r>
            <w:r>
              <w:rPr>
                <w:rFonts w:ascii="AvantGarde Bk BT" w:hAnsi="AvantGarde Bk BT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separate"/>
            </w:r>
            <w:r>
              <w:rPr>
                <w:rFonts w:ascii="AvantGarde Bk BT" w:hAnsi="AvantGarde Bk BT"/>
                <w:b/>
                <w:noProof/>
                <w:sz w:val="28"/>
                <w:szCs w:val="28"/>
              </w:rPr>
              <w:t>   </w:t>
            </w:r>
            <w:r>
              <w:rPr>
                <w:rFonts w:ascii="AvantGarde Bk BT" w:hAnsi="AvantGarde Bk BT"/>
                <w:b/>
                <w:sz w:val="28"/>
                <w:szCs w:val="28"/>
              </w:rPr>
              <w:fldChar w:fldCharType="end"/>
            </w:r>
          </w:p>
        </w:tc>
      </w:tr>
      <w:tr>
        <w:trPr>
          <w:cantSplit/>
          <w:trHeight w:val="721" w:hRule="exact"/>
        </w:trPr>
        <w:tc>
          <w:tcPr>
            <w:tcW w:w="10054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ascii="AvantGarde Bk BT" w:hAnsi="AvantGarde Bk BT"/>
                <w:vertAlign w:val="superscript"/>
              </w:rPr>
            </w:pPr>
            <w:r>
              <w:rPr>
                <w:rFonts w:ascii="AvantGarde Bk BT" w:hAnsi="AvantGarde Bk BT"/>
                <w:i/>
                <w:sz w:val="12"/>
                <w:szCs w:val="12"/>
              </w:rPr>
              <w:t>Acepto someterme al Reglamento de Regatas a Vela de la ISAF, a las prescripciones de la Real Federación Española de Vela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Reconozco que, tal como indica la Regla Fundamental 4 del RRV, es de mi exclusiva responsabilidad decidir si tomo o no la salida o si continúo en la prueba, y acepto no someter a juzgado o tribunal alguno cualquier asunto relativo a tal decisión y a sus consecuencias.</w:t>
            </w:r>
          </w:p>
        </w:tc>
      </w:tr>
    </w:tbl>
    <w:p>
      <w:pPr>
        <w:jc w:val="right"/>
        <w:rPr>
          <w:rFonts w:ascii="AvantGarde Bk BT" w:hAnsi="AvantGarde Bk BT"/>
          <w:b/>
          <w:i/>
          <w:sz w:val="16"/>
          <w:szCs w:val="16"/>
        </w:rPr>
      </w:pPr>
      <w:r>
        <w:rPr>
          <w:rFonts w:ascii="AvantGarde Bk BT" w:hAnsi="AvantGarde Bk BT"/>
          <w:b/>
          <w:i/>
          <w:sz w:val="16"/>
          <w:szCs w:val="16"/>
        </w:rPr>
        <w:t>Firma del Responsable:</w:t>
      </w:r>
    </w:p>
    <w:p>
      <w:pPr>
        <w:jc w:val="center"/>
        <w:rPr>
          <w:rFonts w:ascii="AvantGarde Bk BT" w:hAnsi="AvantGarde Bk BT"/>
          <w:b/>
          <w:i/>
          <w:sz w:val="16"/>
          <w:szCs w:val="16"/>
        </w:rPr>
      </w:pPr>
      <w:r>
        <w:rPr>
          <w:rFonts w:ascii="AvantGarde Bk BT" w:hAnsi="AvantGarde Bk BT"/>
          <w:b/>
          <w:i/>
          <w:sz w:val="16"/>
          <w:szCs w:val="16"/>
        </w:rPr>
        <w:t>Club de Vela Santoña</w:t>
      </w:r>
    </w:p>
    <w:p>
      <w:pPr>
        <w:jc w:val="center"/>
        <w:rPr>
          <w:rFonts w:ascii="AvantGarde Bk BT" w:hAnsi="AvantGarde Bk BT"/>
          <w:b/>
          <w:i/>
          <w:sz w:val="16"/>
          <w:szCs w:val="16"/>
        </w:rPr>
      </w:pPr>
      <w:r>
        <w:rPr>
          <w:rFonts w:ascii="AvantGarde Bk BT" w:hAnsi="AvantGarde Bk BT"/>
          <w:b/>
          <w:i/>
          <w:sz w:val="16"/>
          <w:szCs w:val="16"/>
        </w:rPr>
        <w:t xml:space="preserve"> CDT. “El albergue”, Ctra. Santoña-Cicero, s/n (39740) Santoña (Cantabria)</w:t>
      </w:r>
    </w:p>
    <w:p>
      <w:pPr>
        <w:jc w:val="center"/>
        <w:rPr>
          <w:rFonts w:ascii="AvantGarde Bk BT" w:hAnsi="AvantGarde Bk BT"/>
          <w:b/>
          <w:i/>
          <w:iCs/>
          <w:sz w:val="16"/>
          <w:szCs w:val="16"/>
        </w:rPr>
      </w:pPr>
      <w:r>
        <w:rPr>
          <w:rFonts w:ascii="AvantGarde Bk BT" w:hAnsi="AvantGarde Bk BT"/>
          <w:b/>
          <w:i/>
          <w:sz w:val="16"/>
          <w:szCs w:val="16"/>
        </w:rPr>
        <w:t xml:space="preserve"> </w:t>
      </w:r>
      <w:r>
        <w:rPr>
          <w:rFonts w:ascii="AvantGarde Bk BT" w:hAnsi="AvantGarde Bk BT"/>
          <w:b/>
          <w:i/>
          <w:iCs/>
          <w:sz w:val="16"/>
          <w:szCs w:val="16"/>
        </w:rPr>
        <w:t xml:space="preserve">TEL.- 942 662008 – Fax.- 942 662523 </w:t>
      </w:r>
    </w:p>
    <w:p>
      <w:pPr>
        <w:jc w:val="center"/>
        <w:rPr>
          <w:rFonts w:ascii="AvantGarde Bk BT" w:hAnsi="AvantGarde Bk BT"/>
        </w:rPr>
      </w:pPr>
      <w:r>
        <w:rPr>
          <w:rFonts w:ascii="AvantGarde Bk BT" w:hAnsi="AvantGarde Bk BT"/>
          <w:b/>
          <w:i/>
          <w:iCs/>
          <w:sz w:val="16"/>
          <w:szCs w:val="16"/>
        </w:rPr>
        <w:t xml:space="preserve"> </w:t>
      </w:r>
      <w:r>
        <w:rPr>
          <w:rFonts w:ascii="AvantGarde Bk BT" w:hAnsi="AvantGarde Bk BT"/>
          <w:b/>
          <w:i/>
          <w:sz w:val="16"/>
          <w:szCs w:val="16"/>
        </w:rPr>
        <w:t>E-mail.- cvsantona@gmail.com</w:t>
      </w:r>
    </w:p>
    <w:sectPr>
      <w:pgSz w:w="11906" w:h="16838" w:code="9"/>
      <w:pgMar w:top="1134" w:right="851" w:bottom="567" w:left="851" w:header="284" w:footer="284" w:gutter="0"/>
      <w:cols w:space="708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vantGarde Md BT">
    <w:panose1 w:val="00000000000000000000"/>
    <w:family w:val="swiss"/>
    <w:altName w:val="Century Gothic"/>
    <w:charset w:val="00"/>
    <w:notTrueType w:val="false"/>
    <w:pitch w:val="variable"/>
    <w:sig w:usb0="00000007" w:usb1="00000000" w:usb2="00000000" w:usb3="00000000" w:csb0="00000011" w:csb1="00000000"/>
  </w:font>
  <w:font w:name="AvantGarde Bk BT">
    <w:panose1 w:val="00000000000000000000"/>
    <w:family w:val="swiss"/>
    <w:altName w:val="Century Gothic"/>
    <w:charset w:val="00"/>
    <w:notTrueType w:val="false"/>
    <w:pitch w:val="variable"/>
    <w:sig w:usb0="00000007" w:usb1="00000000" w:usb2="00000000" w:usb3="00000000" w:csb0="00000011" w:csb1="0000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Cambria Math">
    <w:panose1 w:val="02040503050406030204"/>
    <w:family w:val="roman"/>
    <w:charset w:val="00"/>
    <w:notTrueType w:val="true"/>
    <w:sig w:usb0="E00002FF" w:usb1="420024FF" w:usb2="00000001" w:usb3="00000001" w:csb0="2000019F" w:csb1="00000001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Univers">
    <w:panose1 w:val="00000000000000000000"/>
    <w:family w:val="swiss"/>
    <w:altName w:val="Arial"/>
    <w:charset w:val="00"/>
    <w:notTrueType w:val="false"/>
    <w:pitch w:val="variable"/>
    <w:sig w:usb0="00000007" w:usb1="00000000" w:usb2="00000000" w:usb3="00000000" w:csb0="00000093" w:csb1="00000000"/>
  </w:font>
  <w:font w:name="Cambria">
    <w:panose1 w:val="02040503050406030204"/>
    <w:family w:val="roman"/>
    <w:charset w:val="00"/>
    <w:notTrueType w:val="true"/>
    <w:sig w:usb0="E00002FF" w:usb1="400004FF" w:usb2="00000001" w:usb3="00000001" w:csb0="2000019F" w:csb1="00000001"/>
  </w:font>
  <w:font w:name="Brush Script MT">
    <w:panose1 w:val="03060802FFFFFFFFFFFF"/>
    <w:family w:val="script"/>
    <w:altName w:val="Courier New"/>
    <w:charset w:val="00"/>
    <w:notTrueType w:val="fals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Piedepgina"/>
      <w:pBdr>
        <w:top w:val="single" w:sz="4" w:space="1" w:color="000080"/>
      </w:pBdr>
      <w:tabs>
        <w:tab w:val="clear" w:pos="4252"/>
        <w:tab w:val="center" w:pos="5103"/>
        <w:tab w:val="clear" w:pos="8504"/>
        <w:tab w:val="right" w:pos="10206"/>
      </w:tabs>
    </w:pPr>
    <w:r>
      <w:tab/>
    </w:r>
    <w:r>
      <w:rPr>
        <w:lang w:bidi="ar-SA"/>
        <w:noProof/>
      </w:rPr>
      <w:drawing>
        <wp:inline distT="0" distB="0" distL="0" distR="0">
          <wp:extent cx="657225" cy="361950"/>
          <wp:effectExtent l="0" t="0" r="0" b="0"/>
          <wp:docPr id="2051" name="shape2051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61950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inline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W w:w="0" w:type="auto"/>
      <w:tblLook w:val="0000" w:firstRow="0" w:lastRow="0" w:firstColumn="0" w:lastColumn="0" w:noHBand="0" w:noVBand="0"/>
      <w:tblCellMar>
        <w:top w:w="0" w:type="dxa"/>
        <w:left w:w="70" w:type="dxa"/>
        <w:bottom w:w="0" w:type="dxa"/>
        <w:right w:w="70" w:type="dxa"/>
      </w:tblCellMar>
    </w:tblPr>
    <w:tblGrid>
      <w:gridCol w:w="1653"/>
      <w:gridCol w:w="7003"/>
      <w:gridCol w:w="1688"/>
    </w:tblGrid>
    <w:tr>
      <w:trPr>
        <w:cantSplit/>
      </w:trPr>
      <w:tc>
        <w:tcPr>
          <w:tcW w:w="1701" w:type="dxa"/>
        </w:tcPr>
        <w:p>
          <w:pPr>
            <w:pStyle w:val="Encabezado"/>
            <w:rPr>
              <w:rFonts w:ascii="AvantGarde Bk BT" w:hAnsi="AvantGarde Bk BT"/>
            </w:rPr>
          </w:pPr>
          <w:r>
            <w:t xml:space="preserve">   </w:t>
          </w:r>
          <w:r>
            <w:object>
              <v:shapetype coordsize="21600, 21600" path="m0,0l21600,0,21600,21600,0,21600xe"/>
              <v:shape id="2049" o:spt="75" style="margin-left:0pt;margin-top:0pt;width:45.75pt;height:61.5pt;mso-wrap-style:none;mso-position-horizontal-relative:column;mso-position-vertical-relative:line;z-index:0" coordsize="21600, 21600" filled="f" stroked="f" o:ole="">
                <v:imagedata r:id="rId1" o:title=""/>
              </v:shape>
              <o:OLEObject Type="Embed" ProgID="PBrush" ShapeID="2049" DrawAspect="Content" ObjectID="_2049" r:id="rId2"/>
            </w:object>
          </w:r>
        </w:p>
      </w:tc>
      <w:tc>
        <w:tcPr>
          <w:tcW w:w="7371" w:type="dxa"/>
        </w:tcPr>
        <w:p>
          <w:pPr>
            <w:pStyle w:val="Encabezado"/>
            <w:jc w:val="center"/>
            <w:rPr>
              <w:rFonts w:ascii="AvantGarde Md BT" w:hAnsi="AvantGarde Md BT" w:cs="Arial"/>
              <w:b/>
              <w:i/>
              <w:color w:val="808080"/>
              <w:sz w:val="44"/>
            </w:rPr>
          </w:pPr>
          <w:r>
            <w:rPr>
              <w:rFonts w:ascii="AvantGarde Md BT" w:hAnsi="AvantGarde Md BT" w:cs="Arial"/>
              <w:b/>
              <w:i/>
              <w:color w:val="808080"/>
              <w:sz w:val="44"/>
            </w:rPr>
            <w:t>Primer Trofeo Conservas Hoya</w:t>
          </w:r>
        </w:p>
        <w:p>
          <w:pPr>
            <w:pStyle w:val="Encabezado"/>
            <w:jc w:val="center"/>
            <w:rPr>
              <w:rFonts w:ascii="AvantGarde Md BT" w:hAnsi="AvantGarde Md BT" w:cs="Arial"/>
              <w:b/>
              <w:i/>
              <w:color w:val="808080"/>
              <w:sz w:val="44"/>
            </w:rPr>
          </w:pPr>
          <w:r>
            <w:rPr>
              <w:rFonts w:ascii="AvantGarde Md BT" w:hAnsi="AvantGarde Md BT" w:cs="Arial"/>
              <w:b/>
              <w:i/>
              <w:color w:val="808080"/>
              <w:sz w:val="44"/>
            </w:rPr>
            <w:t>Clase Optimist</w:t>
          </w:r>
        </w:p>
      </w:tc>
      <w:tc>
        <w:tcPr>
          <w:tcW w:w="1701" w:type="dxa"/>
        </w:tcPr>
        <w:p>
          <w:pPr>
            <w:pStyle w:val="Encabezado"/>
            <w:jc w:val="right"/>
            <w:rPr>
              <w:rFonts w:ascii="AvantGarde Bk BT" w:hAnsi="AvantGarde Bk BT"/>
            </w:rPr>
          </w:pPr>
          <w:r>
            <w:rPr>
              <w:lang w:bidi="ar-SA"/>
              <w:rFonts w:ascii="AvantGarde Bk BT" w:hAnsi="AvantGarde Bk BT"/>
              <w:noProof/>
            </w:rPr>
            <w:drawing>
              <wp:inline distT="0" distB="0" distL="0" distR="0">
                <wp:extent cx="876300" cy="609600"/>
                <wp:effectExtent l="0" t="0" r="0" b="0"/>
                <wp:docPr id="2050" name="shape205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09600"/>
                        </a:xfrm>
                        <a:prstGeom prst="rect"/>
                        <a:noFill/>
                        <a:ln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3e21"/>
    <w:multiLevelType w:val="multilevel"/>
    <w:tmpl w:val="7fffffff"/>
    <w:lvl w:ilvl="0">
      <w:start w:val="1"/>
      <w:lvlText w:val="%1"/>
      <w:lvlJc w:val="left"/>
      <w:pPr>
        <w:ind w:left="360" w:hanging="360"/>
        <w:tabs>
          <w:tab w:val="num" w:pos="360"/>
        </w:tabs>
      </w:pPr>
      <w:rPr>
        <w:rFonts w:hint="default"/>
      </w:rPr>
    </w:lvl>
    <w:lvl w:ilvl="1">
      <w:start w:val="1"/>
      <w:lvlText w:val="%1.%2"/>
      <w:lvlJc w:val="left"/>
      <w:pPr>
        <w:ind w:left="360" w:hanging="360"/>
        <w:tabs>
          <w:tab w:val="num" w:pos="360"/>
        </w:tabs>
      </w:pPr>
      <w:rPr>
        <w:rFonts w:hint="default"/>
      </w:rPr>
    </w:lvl>
    <w:lvl w:ilvl="2">
      <w:start w:val="1"/>
      <w:lvlText w:val="%1.%2.%3"/>
      <w:lvlJc w:val="left"/>
      <w:pPr>
        <w:ind w:left="720" w:hanging="720"/>
        <w:tabs>
          <w:tab w:val="num" w:pos="720"/>
        </w:tabs>
      </w:pPr>
      <w:rPr>
        <w:rFonts w:hint="default"/>
      </w:rPr>
    </w:lvl>
    <w:lvl w:ilvl="3">
      <w:start w:val="1"/>
      <w:lvlText w:val="%1.%2.%3.%4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4">
      <w:start w:val="1"/>
      <w:lvlText w:val="%1.%2.%3.%4.%5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5">
      <w:start w:val="1"/>
      <w:lvlText w:val="%1.%2.%3.%4.%5.%6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6">
      <w:start w:val="1"/>
      <w:lvlText w:val="%1.%2.%3.%4.%5.%6.%7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7">
      <w:start w:val="1"/>
      <w:lvlText w:val="%1.%2.%3.%4.%5.%6.%7.%8"/>
      <w:lvlJc w:val="left"/>
      <w:pPr>
        <w:ind w:left="1800" w:hanging="1800"/>
        <w:tabs>
          <w:tab w:val="num" w:pos="1800"/>
        </w:tabs>
      </w:pPr>
      <w:rPr>
        <w:rFonts w:hint="default"/>
      </w:rPr>
    </w:lvl>
    <w:lvl w:ilvl="8">
      <w:start w:val="1"/>
      <w:lvlText w:val="%1.%2.%3.%4.%5.%6.%7.%8.%9"/>
      <w:lvlJc w:val="left"/>
      <w:pPr>
        <w:ind w:left="1800" w:hanging="1800"/>
        <w:tabs>
          <w:tab w:val="num" w:pos="1800"/>
        </w:tabs>
      </w:pPr>
      <w:rPr>
        <w:rFonts w:hint="default"/>
      </w:rPr>
    </w:lvl>
  </w:abstractNum>
  <w:abstractNum w:abstractNumId="1">
    <w:nsid w:val="116f072b"/>
    <w:multiLevelType w:val="hybridMultilevel"/>
    <w:tmpl w:val="4a88b25e"/>
    <w:lvl w:ilvl="0" w:tplc="7fffffff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c0a0019">
      <w:start w:val="1"/>
      <w:numFmt w:val="lowerLetter"/>
      <w:lvlText w:val="%2."/>
      <w:lvlJc w:val="left"/>
      <w:pPr>
        <w:ind w:left="1789" w:hanging="360"/>
      </w:pPr>
    </w:lvl>
    <w:lvl w:ilvl="2" w:tentative="on" w:tplc="c0a001b">
      <w:start w:val="1"/>
      <w:numFmt w:val="lowerRoman"/>
      <w:lvlText w:val="%3."/>
      <w:lvlJc w:val="right"/>
      <w:pPr>
        <w:ind w:left="2509" w:hanging="180"/>
      </w:pPr>
    </w:lvl>
    <w:lvl w:ilvl="3" w:tentative="on" w:tplc="c0a000f">
      <w:start w:val="1"/>
      <w:lvlText w:val="%4."/>
      <w:lvlJc w:val="left"/>
      <w:pPr>
        <w:ind w:left="3229" w:hanging="360"/>
      </w:pPr>
    </w:lvl>
    <w:lvl w:ilvl="4" w:tentative="on" w:tplc="c0a0019">
      <w:start w:val="1"/>
      <w:numFmt w:val="lowerLetter"/>
      <w:lvlText w:val="%5."/>
      <w:lvlJc w:val="left"/>
      <w:pPr>
        <w:ind w:left="3949" w:hanging="360"/>
      </w:pPr>
    </w:lvl>
    <w:lvl w:ilvl="5" w:tentative="on" w:tplc="c0a001b">
      <w:start w:val="1"/>
      <w:numFmt w:val="lowerRoman"/>
      <w:lvlText w:val="%6."/>
      <w:lvlJc w:val="right"/>
      <w:pPr>
        <w:ind w:left="4669" w:hanging="180"/>
      </w:pPr>
    </w:lvl>
    <w:lvl w:ilvl="6" w:tentative="on" w:tplc="c0a000f">
      <w:start w:val="1"/>
      <w:lvlText w:val="%7."/>
      <w:lvlJc w:val="left"/>
      <w:pPr>
        <w:ind w:left="5389" w:hanging="360"/>
      </w:pPr>
    </w:lvl>
    <w:lvl w:ilvl="7" w:tentative="on" w:tplc="c0a0019">
      <w:start w:val="1"/>
      <w:numFmt w:val="lowerLetter"/>
      <w:lvlText w:val="%8."/>
      <w:lvlJc w:val="left"/>
      <w:pPr>
        <w:ind w:left="6109" w:hanging="360"/>
      </w:pPr>
    </w:lvl>
    <w:lvl w:ilvl="8" w:tentative="on" w:tplc="c0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03f82"/>
    <w:multiLevelType w:val="multilevel"/>
    <w:tmpl w:val="7fffffff"/>
    <w:lvl w:ilvl="0">
      <w:start w:val="3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c22d40"/>
    <w:multiLevelType w:val="multilevel"/>
    <w:tmpl w:val="3c9ed95c"/>
    <w:lvl w:ilvl="0">
      <w:start w:val="4"/>
      <w:lvlText w:val="%1"/>
      <w:lvlJc w:val="left"/>
      <w:pPr>
        <w:ind w:left="360" w:hanging="360"/>
        <w:tabs>
          <w:tab w:val="num" w:pos="360"/>
        </w:tabs>
      </w:pPr>
      <w:rPr>
        <w:rFonts w:hint="default"/>
      </w:rPr>
    </w:lvl>
    <w:lvl w:ilvl="1">
      <w:start w:val="1"/>
      <w:lvlText w:val="%1.%2"/>
      <w:lvlJc w:val="left"/>
      <w:pPr>
        <w:ind w:left="360" w:hanging="360"/>
        <w:tabs>
          <w:tab w:val="num" w:pos="360"/>
        </w:tabs>
      </w:pPr>
      <w:rPr>
        <w:rFonts w:hint="default"/>
      </w:rPr>
    </w:lvl>
    <w:lvl w:ilvl="2">
      <w:start w:val="1"/>
      <w:lvlText w:val="%1.%2.%3"/>
      <w:lvlJc w:val="left"/>
      <w:pPr>
        <w:ind w:left="720" w:hanging="720"/>
        <w:tabs>
          <w:tab w:val="num" w:pos="720"/>
        </w:tabs>
      </w:pPr>
      <w:rPr>
        <w:rFonts w:hint="default"/>
      </w:rPr>
    </w:lvl>
    <w:lvl w:ilvl="3">
      <w:start w:val="1"/>
      <w:lvlText w:val="%1.%2.%3.%4"/>
      <w:lvlJc w:val="left"/>
      <w:pPr>
        <w:ind w:left="720" w:hanging="720"/>
        <w:tabs>
          <w:tab w:val="num" w:pos="720"/>
        </w:tabs>
      </w:pPr>
      <w:rPr>
        <w:rFonts w:hint="default"/>
      </w:rPr>
    </w:lvl>
    <w:lvl w:ilvl="4">
      <w:start w:val="1"/>
      <w:lvlText w:val="%1.%2.%3.%4.%5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5">
      <w:start w:val="1"/>
      <w:lvlText w:val="%1.%2.%3.%4.%5.%6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6">
      <w:start w:val="1"/>
      <w:lvlText w:val="%1.%2.%3.%4.%5.%6.%7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7">
      <w:start w:val="1"/>
      <w:lvlText w:val="%1.%2.%3.%4.%5.%6.%7.%8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8">
      <w:start w:val="1"/>
      <w:lvlText w:val="%1.%2.%3.%4.%5.%6.%7.%8.%9"/>
      <w:lvlJc w:val="left"/>
      <w:pPr>
        <w:ind w:left="1800" w:hanging="1800"/>
        <w:tabs>
          <w:tab w:val="num" w:pos="1800"/>
        </w:tabs>
      </w:pPr>
      <w:rPr>
        <w:rFonts w:hint="default"/>
      </w:rPr>
    </w:lvl>
  </w:abstractNum>
  <w:abstractNum w:abstractNumId="4">
    <w:nsid w:val="c456a88"/>
    <w:multiLevelType w:val="multilevel"/>
    <w:tmpl w:val="6eaa1256"/>
    <w:lvl w:ilvl="0">
      <w:start w:val="6"/>
      <w:lvlText w:val="%1."/>
      <w:lvlJc w:val="left"/>
      <w:pPr>
        <w:ind w:left="360" w:hanging="360"/>
        <w:tabs>
          <w:tab w:val="num" w:pos="360"/>
        </w:tabs>
      </w:pPr>
      <w:rPr>
        <w:rFonts w:hint="default"/>
      </w:rPr>
    </w:lvl>
    <w:lvl w:ilvl="1">
      <w:start w:val="1"/>
      <w:lvlText w:val="%1.%2-"/>
      <w:lvlJc w:val="left"/>
      <w:pPr>
        <w:ind w:left="720" w:hanging="720"/>
        <w:tabs>
          <w:tab w:val="num" w:pos="720"/>
        </w:tabs>
      </w:pPr>
      <w:rPr>
        <w:rFonts w:hint="default"/>
      </w:rPr>
    </w:lvl>
    <w:lvl w:ilvl="2">
      <w:start w:val="1"/>
      <w:lvlText w:val="%1.%2-%3."/>
      <w:lvlJc w:val="left"/>
      <w:pPr>
        <w:ind w:left="720" w:hanging="720"/>
        <w:tabs>
          <w:tab w:val="num" w:pos="720"/>
        </w:tabs>
      </w:pPr>
      <w:rPr>
        <w:rFonts w:hint="default"/>
      </w:rPr>
    </w:lvl>
    <w:lvl w:ilvl="3">
      <w:start w:val="1"/>
      <w:lvlText w:val="%1.%2-%3.%4.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4">
      <w:start w:val="1"/>
      <w:lvlText w:val="%1.%2-%3.%4.%5."/>
      <w:lvlJc w:val="left"/>
      <w:pPr>
        <w:ind w:left="1080" w:hanging="1080"/>
        <w:tabs>
          <w:tab w:val="num" w:pos="1080"/>
        </w:tabs>
      </w:pPr>
      <w:rPr>
        <w:rFonts w:hint="default"/>
      </w:rPr>
    </w:lvl>
    <w:lvl w:ilvl="5">
      <w:start w:val="1"/>
      <w:lvlText w:val="%1.%2-%3.%4.%5.%6.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6">
      <w:start w:val="1"/>
      <w:lvlText w:val="%1.%2-%3.%4.%5.%6.%7."/>
      <w:lvlJc w:val="left"/>
      <w:pPr>
        <w:ind w:left="1440" w:hanging="1440"/>
        <w:tabs>
          <w:tab w:val="num" w:pos="1440"/>
        </w:tabs>
      </w:pPr>
      <w:rPr>
        <w:rFonts w:hint="default"/>
      </w:rPr>
    </w:lvl>
    <w:lvl w:ilvl="7">
      <w:start w:val="1"/>
      <w:lvlText w:val="%1.%2-%3.%4.%5.%6.%7.%8."/>
      <w:lvlJc w:val="left"/>
      <w:pPr>
        <w:ind w:left="1800" w:hanging="1800"/>
        <w:tabs>
          <w:tab w:val="num" w:pos="1800"/>
        </w:tabs>
      </w:pPr>
      <w:rPr>
        <w:rFonts w:hint="default"/>
      </w:rPr>
    </w:lvl>
    <w:lvl w:ilvl="8">
      <w:start w:val="1"/>
      <w:lvlText w:val="%1.%2-%3.%4.%5.%6.%7.%8.%9."/>
      <w:lvlJc w:val="left"/>
      <w:pPr>
        <w:ind w:left="1800" w:hanging="1800"/>
        <w:tabs>
          <w:tab w:val="num" w:pos="1800"/>
        </w:tabs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hyphenationZone w:val="425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es-E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s-ES" w:eastAsia="es-ES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  <w:rPr>
      <w:lang w:bidi="he-IL"/>
      <w:rFonts w:ascii="Univers" w:hAnsi="Unive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567" w:hanging="567"/>
      <w:jc w:val="both"/>
      <w:spacing w:before="120"/>
    </w:pPr>
    <w:rPr>
      <w:color w:val="000080"/>
      <w:sz w:val="1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pPr>
      <w:ind w:left="283"/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semiHidden/>
    <w:pPr>
      <w:ind w:left="283"/>
      <w:spacing w:after="120" w:line="480" w:lineRule="auto"/>
    </w:pPr>
  </w:style>
  <w:style w:type="paragraph" w:styleId="Heading2">
    <w:name w:val="heading 2"/>
    <w:basedOn w:val="normal"/>
    <w:next w:val="normal"/>
    <w:qFormat/>
    <w:pPr>
      <w:ind w:left="567" w:hanging="567"/>
      <w:keepNext/>
      <w:outlineLvl w:val="1"/>
      <w:jc w:val="both"/>
      <w:spacing w:before="120"/>
    </w:pPr>
    <w:rPr>
      <w:rFonts w:ascii="AvantGarde Bk BT" w:hAnsi="AvantGarde Bk BT"/>
      <w:b/>
    </w:rPr>
  </w:style>
  <w:style w:type="paragraph" w:styleId="Heading3">
    <w:name w:val="heading 3"/>
    <w:basedOn w:val="normal"/>
    <w:next w:val="normal"/>
    <w:qFormat/>
    <w:pPr>
      <w:keepNext/>
      <w:outlineLvl w:val="2"/>
      <w:spacing w:after="60" w:before="240"/>
    </w:pPr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qFormat/>
    <w:pPr>
      <w:jc w:val="center"/>
      <w:spacing w:before="120"/>
    </w:pPr>
    <w:rPr>
      <w:rFonts w:ascii="Brush Script MT" w:hAnsi="Brush Script MT"/>
      <w:b/>
      <w:i/>
      <w:color w:val="0000FF"/>
      <w:sz w:val="24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3" Type="http://schemas.openxmlformats.org/officeDocument/2006/relationships/image" Target="media/image2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juangsantamarina</dc:creator>
  <cp:keywords/>
  <dc:description/>
  <cp:lastModifiedBy>juangsantamarina</cp:lastModifiedBy>
  <cp:revision>1</cp:revision>
  <dcterms:created xsi:type="dcterms:W3CDTF">2015-02-14T18:38:00Z</dcterms:created>
  <dcterms:modified xsi:type="dcterms:W3CDTF">2015-02-21T11:21:01Z</dcterms:modified>
  <cp:lastPrinted>2012-03-06T22:35:00Z</cp:lastPrinted>
</cp:coreProperties>
</file>